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432" w:type="dxa"/>
        <w:tblLook w:val="01E0" w:firstRow="1" w:lastRow="1" w:firstColumn="1" w:lastColumn="1" w:noHBand="0" w:noVBand="0"/>
      </w:tblPr>
      <w:tblGrid>
        <w:gridCol w:w="4950"/>
        <w:gridCol w:w="5310"/>
      </w:tblGrid>
      <w:tr w:rsidR="00156235" w:rsidRPr="00DD66F7" w:rsidTr="00217CA4">
        <w:trPr>
          <w:jc w:val="center"/>
        </w:trPr>
        <w:tc>
          <w:tcPr>
            <w:tcW w:w="4950" w:type="dxa"/>
            <w:shd w:val="clear" w:color="auto" w:fill="auto"/>
          </w:tcPr>
          <w:p w:rsidR="00F3529C" w:rsidRPr="004C4490" w:rsidRDefault="00323CE2" w:rsidP="00267761">
            <w:pPr>
              <w:spacing w:before="40"/>
              <w:jc w:val="center"/>
              <w:rPr>
                <w:b/>
                <w:szCs w:val="20"/>
              </w:rPr>
            </w:pPr>
            <w:r w:rsidRPr="004C4490">
              <w:rPr>
                <w:b/>
                <w:noProof/>
                <w:szCs w:val="20"/>
              </w:rPr>
              <mc:AlternateContent>
                <mc:Choice Requires="wps">
                  <w:drawing>
                    <wp:anchor distT="0" distB="0" distL="114300" distR="114300" simplePos="0" relativeHeight="251658240" behindDoc="0" locked="0" layoutInCell="1" allowOverlap="1" wp14:anchorId="41192053" wp14:editId="7BF9D9A7">
                      <wp:simplePos x="0" y="0"/>
                      <wp:positionH relativeFrom="column">
                        <wp:posOffset>4059555</wp:posOffset>
                      </wp:positionH>
                      <wp:positionV relativeFrom="paragraph">
                        <wp:posOffset>419100</wp:posOffset>
                      </wp:positionV>
                      <wp:extent cx="1362075" cy="0"/>
                      <wp:effectExtent l="11430"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9.65pt;margin-top:33pt;width:10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2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"/>
                  </w:pict>
                </mc:Fallback>
              </mc:AlternateContent>
            </w:r>
            <w:r w:rsidR="00156235" w:rsidRPr="004C4490">
              <w:rPr>
                <w:b/>
                <w:szCs w:val="20"/>
              </w:rPr>
              <w:t>CÔNG TY CỔ PHẦN</w:t>
            </w:r>
          </w:p>
          <w:p w:rsidR="00156235" w:rsidRPr="004C4490" w:rsidRDefault="00F3529C" w:rsidP="00DA4597">
            <w:pPr>
              <w:jc w:val="center"/>
              <w:rPr>
                <w:b/>
                <w:szCs w:val="20"/>
              </w:rPr>
            </w:pPr>
            <w:r w:rsidRPr="004C4490">
              <w:rPr>
                <w:b/>
                <w:szCs w:val="20"/>
              </w:rPr>
              <w:t>DỊCH VỤ KỸ THUẬT MOBIFONE</w:t>
            </w:r>
          </w:p>
          <w:p w:rsidR="00393E79" w:rsidRPr="00393E79" w:rsidRDefault="00323CE2" w:rsidP="00DA2B3E">
            <w:pPr>
              <w:spacing w:line="360" w:lineRule="auto"/>
              <w:jc w:val="center"/>
              <w:rPr>
                <w:b/>
              </w:rPr>
            </w:pPr>
            <w:r>
              <w:rPr>
                <w:b/>
                <w:noProof/>
              </w:rPr>
              <mc:AlternateContent>
                <mc:Choice Requires="wps">
                  <w:drawing>
                    <wp:anchor distT="0" distB="0" distL="114300" distR="114300" simplePos="0" relativeHeight="251657216" behindDoc="0" locked="0" layoutInCell="1" allowOverlap="1" wp14:anchorId="2937670F" wp14:editId="4D796F75">
                      <wp:simplePos x="0" y="0"/>
                      <wp:positionH relativeFrom="column">
                        <wp:posOffset>830580</wp:posOffset>
                      </wp:positionH>
                      <wp:positionV relativeFrom="paragraph">
                        <wp:posOffset>68580</wp:posOffset>
                      </wp:positionV>
                      <wp:extent cx="13620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5.4pt;margin-top:5.4pt;width:107.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L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MXmYp/HjDCM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"/>
                  </w:pict>
                </mc:Fallback>
              </mc:AlternateContent>
            </w:r>
          </w:p>
        </w:tc>
        <w:tc>
          <w:tcPr>
            <w:tcW w:w="5310" w:type="dxa"/>
            <w:shd w:val="clear" w:color="auto" w:fill="auto"/>
          </w:tcPr>
          <w:p w:rsidR="00156235" w:rsidRPr="00393E79" w:rsidRDefault="00156235" w:rsidP="00267761">
            <w:pPr>
              <w:spacing w:before="40"/>
              <w:jc w:val="center"/>
              <w:rPr>
                <w:b/>
              </w:rPr>
            </w:pPr>
            <w:r w:rsidRPr="00393E79">
              <w:rPr>
                <w:b/>
              </w:rPr>
              <w:t>CỘNG HOÀ XÃ HỘI CHỦ NGHĨA VIỆT NAM</w:t>
            </w:r>
          </w:p>
          <w:p w:rsidR="00393E79" w:rsidRDefault="00156235" w:rsidP="00ED7341">
            <w:pPr>
              <w:jc w:val="center"/>
              <w:rPr>
                <w:b/>
                <w:sz w:val="26"/>
                <w:szCs w:val="26"/>
              </w:rPr>
            </w:pPr>
            <w:r w:rsidRPr="00393E79">
              <w:rPr>
                <w:b/>
                <w:sz w:val="26"/>
                <w:szCs w:val="26"/>
              </w:rPr>
              <w:t>Độc lập - Tự do - Hạnh phúc</w:t>
            </w:r>
          </w:p>
          <w:p w:rsidR="00156235" w:rsidRPr="00393E79" w:rsidRDefault="00D43389" w:rsidP="007368DB">
            <w:pPr>
              <w:jc w:val="both"/>
              <w:rPr>
                <w:b/>
                <w:sz w:val="26"/>
                <w:szCs w:val="26"/>
              </w:rPr>
            </w:pPr>
            <w:r w:rsidRPr="00DD66F7">
              <w:rPr>
                <w:sz w:val="26"/>
                <w:szCs w:val="26"/>
              </w:rPr>
              <w:t xml:space="preserve">                        </w:t>
            </w:r>
            <w:r w:rsidR="00861EE6" w:rsidRPr="00DD66F7">
              <w:rPr>
                <w:sz w:val="26"/>
                <w:szCs w:val="26"/>
              </w:rPr>
              <w:t xml:space="preserve">      </w:t>
            </w:r>
          </w:p>
        </w:tc>
      </w:tr>
      <w:tr w:rsidR="00393E79" w:rsidRPr="00DD66F7" w:rsidTr="00217CA4">
        <w:trPr>
          <w:jc w:val="center"/>
        </w:trPr>
        <w:tc>
          <w:tcPr>
            <w:tcW w:w="4950" w:type="dxa"/>
            <w:shd w:val="clear" w:color="auto" w:fill="auto"/>
          </w:tcPr>
          <w:p w:rsidR="00393E79" w:rsidRPr="00393E79" w:rsidRDefault="00393E79" w:rsidP="005C76D6">
            <w:pPr>
              <w:jc w:val="center"/>
              <w:rPr>
                <w:szCs w:val="20"/>
              </w:rPr>
            </w:pPr>
            <w:r w:rsidRPr="00DD66F7">
              <w:rPr>
                <w:sz w:val="26"/>
                <w:szCs w:val="26"/>
              </w:rPr>
              <w:t>Số</w:t>
            </w:r>
            <w:r w:rsidR="00924B82">
              <w:rPr>
                <w:sz w:val="26"/>
                <w:szCs w:val="26"/>
              </w:rPr>
              <w:t>:</w:t>
            </w:r>
            <w:r w:rsidR="00062318">
              <w:rPr>
                <w:sz w:val="26"/>
                <w:szCs w:val="26"/>
              </w:rPr>
              <w:t xml:space="preserve"> </w:t>
            </w:r>
            <w:r w:rsidR="005C76D6">
              <w:rPr>
                <w:sz w:val="26"/>
                <w:szCs w:val="26"/>
              </w:rPr>
              <w:t xml:space="preserve">     </w:t>
            </w:r>
            <w:r w:rsidR="00D562B1">
              <w:rPr>
                <w:sz w:val="26"/>
                <w:szCs w:val="26"/>
              </w:rPr>
              <w:t>/</w:t>
            </w:r>
            <w:r w:rsidR="00062318">
              <w:rPr>
                <w:sz w:val="26"/>
                <w:szCs w:val="26"/>
              </w:rPr>
              <w:t>TTr</w:t>
            </w:r>
            <w:r w:rsidR="00C16E25">
              <w:rPr>
                <w:sz w:val="26"/>
                <w:szCs w:val="26"/>
              </w:rPr>
              <w:t>-HĐQT/201</w:t>
            </w:r>
            <w:r w:rsidR="003D4DBD">
              <w:rPr>
                <w:sz w:val="26"/>
                <w:szCs w:val="26"/>
              </w:rPr>
              <w:t>7</w:t>
            </w:r>
            <w:r w:rsidR="004C126B">
              <w:rPr>
                <w:sz w:val="26"/>
                <w:szCs w:val="26"/>
              </w:rPr>
              <w:t>/MF</w:t>
            </w:r>
            <w:r w:rsidR="00F3529C">
              <w:rPr>
                <w:sz w:val="26"/>
                <w:szCs w:val="26"/>
              </w:rPr>
              <w:t>S</w:t>
            </w:r>
          </w:p>
        </w:tc>
        <w:tc>
          <w:tcPr>
            <w:tcW w:w="5310" w:type="dxa"/>
            <w:shd w:val="clear" w:color="auto" w:fill="auto"/>
          </w:tcPr>
          <w:p w:rsidR="00393E79" w:rsidRPr="00DD66F7" w:rsidRDefault="00ED7341" w:rsidP="00DD239A">
            <w:pPr>
              <w:jc w:val="both"/>
              <w:rPr>
                <w:b/>
                <w:sz w:val="26"/>
                <w:szCs w:val="26"/>
              </w:rPr>
            </w:pPr>
            <w:r>
              <w:rPr>
                <w:i/>
                <w:sz w:val="26"/>
                <w:szCs w:val="26"/>
              </w:rPr>
              <w:t xml:space="preserve">             </w:t>
            </w:r>
            <w:r w:rsidR="004C126B">
              <w:rPr>
                <w:i/>
                <w:sz w:val="26"/>
                <w:szCs w:val="26"/>
              </w:rPr>
              <w:t>Hà Nội, ngày</w:t>
            </w:r>
            <w:r w:rsidR="00C16E25">
              <w:rPr>
                <w:i/>
                <w:sz w:val="26"/>
                <w:szCs w:val="26"/>
              </w:rPr>
              <w:t xml:space="preserve"> </w:t>
            </w:r>
            <w:r w:rsidR="00DD239A">
              <w:rPr>
                <w:i/>
                <w:sz w:val="26"/>
                <w:szCs w:val="26"/>
              </w:rPr>
              <w:t xml:space="preserve">   </w:t>
            </w:r>
            <w:r w:rsidR="005C76D6">
              <w:rPr>
                <w:i/>
                <w:sz w:val="26"/>
                <w:szCs w:val="26"/>
              </w:rPr>
              <w:t xml:space="preserve"> </w:t>
            </w:r>
            <w:r w:rsidR="00393E79">
              <w:rPr>
                <w:i/>
                <w:sz w:val="26"/>
                <w:szCs w:val="26"/>
              </w:rPr>
              <w:t>tháng</w:t>
            </w:r>
            <w:r w:rsidR="005C76D6">
              <w:rPr>
                <w:i/>
                <w:sz w:val="26"/>
                <w:szCs w:val="26"/>
              </w:rPr>
              <w:t xml:space="preserve"> 0</w:t>
            </w:r>
            <w:r w:rsidR="003D4DBD">
              <w:rPr>
                <w:i/>
                <w:sz w:val="26"/>
                <w:szCs w:val="26"/>
              </w:rPr>
              <w:t>2</w:t>
            </w:r>
            <w:r w:rsidR="005C76D6">
              <w:rPr>
                <w:i/>
                <w:sz w:val="26"/>
                <w:szCs w:val="26"/>
              </w:rPr>
              <w:t xml:space="preserve"> </w:t>
            </w:r>
            <w:r w:rsidR="004C126B">
              <w:rPr>
                <w:i/>
                <w:sz w:val="26"/>
                <w:szCs w:val="26"/>
              </w:rPr>
              <w:t xml:space="preserve"> </w:t>
            </w:r>
            <w:r w:rsidR="00393E79" w:rsidRPr="00DD66F7">
              <w:rPr>
                <w:i/>
                <w:sz w:val="26"/>
                <w:szCs w:val="26"/>
              </w:rPr>
              <w:t>năm 2</w:t>
            </w:r>
            <w:r w:rsidR="00B56065">
              <w:rPr>
                <w:i/>
                <w:sz w:val="26"/>
                <w:szCs w:val="26"/>
              </w:rPr>
              <w:t>01</w:t>
            </w:r>
            <w:r w:rsidR="003D4DBD">
              <w:rPr>
                <w:i/>
                <w:sz w:val="26"/>
                <w:szCs w:val="26"/>
              </w:rPr>
              <w:t>7</w:t>
            </w:r>
          </w:p>
        </w:tc>
      </w:tr>
    </w:tbl>
    <w:p w:rsidR="00393E79" w:rsidRPr="00B45D93" w:rsidRDefault="00393E79" w:rsidP="007368DB">
      <w:pPr>
        <w:jc w:val="both"/>
        <w:rPr>
          <w:b/>
          <w:szCs w:val="28"/>
        </w:rPr>
      </w:pPr>
    </w:p>
    <w:p w:rsidR="00C332D8" w:rsidRDefault="00156235" w:rsidP="007C6000">
      <w:pPr>
        <w:spacing w:before="40" w:after="40"/>
        <w:jc w:val="center"/>
        <w:rPr>
          <w:b/>
          <w:sz w:val="28"/>
          <w:szCs w:val="36"/>
        </w:rPr>
      </w:pPr>
      <w:r w:rsidRPr="00B45D93">
        <w:rPr>
          <w:b/>
          <w:sz w:val="28"/>
          <w:szCs w:val="36"/>
        </w:rPr>
        <w:t>TỜ TRÌNH</w:t>
      </w:r>
    </w:p>
    <w:p w:rsidR="00156235" w:rsidRPr="00B45D93" w:rsidRDefault="00B45D93" w:rsidP="002366BA">
      <w:pPr>
        <w:spacing w:before="120" w:after="40"/>
        <w:jc w:val="center"/>
        <w:rPr>
          <w:b/>
          <w:sz w:val="28"/>
          <w:szCs w:val="36"/>
        </w:rPr>
      </w:pPr>
      <w:r w:rsidRPr="00B45D93">
        <w:rPr>
          <w:b/>
          <w:sz w:val="28"/>
          <w:szCs w:val="36"/>
        </w:rPr>
        <w:t xml:space="preserve">ĐẠI HỘI ĐỒNG CỔ ĐÔNG </w:t>
      </w:r>
      <w:r w:rsidR="003D4DBD">
        <w:rPr>
          <w:b/>
          <w:sz w:val="28"/>
          <w:szCs w:val="36"/>
        </w:rPr>
        <w:t>BẤT THƯỜNG NĂM 2017</w:t>
      </w:r>
      <w:r w:rsidR="00155AF5" w:rsidRPr="00B45D93">
        <w:rPr>
          <w:b/>
          <w:sz w:val="28"/>
          <w:szCs w:val="36"/>
        </w:rPr>
        <w:t xml:space="preserve"> </w:t>
      </w:r>
    </w:p>
    <w:p w:rsidR="00B46F76" w:rsidRDefault="00D14CD3" w:rsidP="007C6000">
      <w:pPr>
        <w:spacing w:before="40" w:after="40"/>
        <w:jc w:val="center"/>
        <w:rPr>
          <w:b/>
          <w:sz w:val="26"/>
          <w:szCs w:val="26"/>
        </w:rPr>
      </w:pPr>
      <w:r>
        <w:rPr>
          <w:b/>
          <w:sz w:val="26"/>
          <w:szCs w:val="26"/>
        </w:rPr>
        <w:t>V/v</w:t>
      </w:r>
      <w:r w:rsidR="00607786">
        <w:rPr>
          <w:b/>
          <w:sz w:val="26"/>
          <w:szCs w:val="26"/>
        </w:rPr>
        <w:t xml:space="preserve"> </w:t>
      </w:r>
      <w:r w:rsidR="00920C34">
        <w:rPr>
          <w:b/>
          <w:sz w:val="26"/>
          <w:szCs w:val="26"/>
        </w:rPr>
        <w:t>bầu bổ sung</w:t>
      </w:r>
      <w:r w:rsidR="00DA270F">
        <w:rPr>
          <w:b/>
          <w:sz w:val="26"/>
          <w:szCs w:val="26"/>
        </w:rPr>
        <w:t xml:space="preserve"> thành viên Ban kiểm soát Công ty.</w:t>
      </w:r>
    </w:p>
    <w:p w:rsidR="00BF4723" w:rsidRDefault="00BF4723" w:rsidP="00734BFE">
      <w:pPr>
        <w:spacing w:before="360" w:after="120" w:line="360" w:lineRule="exact"/>
        <w:ind w:firstLine="561"/>
        <w:jc w:val="both"/>
        <w:rPr>
          <w:sz w:val="26"/>
          <w:szCs w:val="26"/>
        </w:rPr>
      </w:pPr>
      <w:r>
        <w:rPr>
          <w:sz w:val="26"/>
          <w:szCs w:val="26"/>
        </w:rPr>
        <w:t xml:space="preserve">Kính thưa Đại </w:t>
      </w:r>
      <w:r w:rsidR="00C9103E">
        <w:rPr>
          <w:sz w:val="26"/>
          <w:szCs w:val="26"/>
        </w:rPr>
        <w:t>h</w:t>
      </w:r>
      <w:r>
        <w:rPr>
          <w:sz w:val="26"/>
          <w:szCs w:val="26"/>
        </w:rPr>
        <w:t>ội,</w:t>
      </w:r>
    </w:p>
    <w:p w:rsidR="00BF4723" w:rsidRDefault="0059657D" w:rsidP="00734BFE">
      <w:pPr>
        <w:spacing w:before="120" w:after="120" w:line="300" w:lineRule="atLeast"/>
        <w:ind w:firstLine="561"/>
        <w:jc w:val="both"/>
        <w:rPr>
          <w:sz w:val="26"/>
          <w:szCs w:val="26"/>
        </w:rPr>
      </w:pPr>
      <w:r>
        <w:rPr>
          <w:sz w:val="26"/>
          <w:szCs w:val="26"/>
        </w:rPr>
        <w:t>Căn cứ L</w:t>
      </w:r>
      <w:r w:rsidR="00BF4723">
        <w:rPr>
          <w:sz w:val="26"/>
          <w:szCs w:val="26"/>
        </w:rPr>
        <w:t xml:space="preserve">uật Doanh nghiệp số </w:t>
      </w:r>
      <w:r w:rsidR="00076AAE">
        <w:rPr>
          <w:sz w:val="26"/>
          <w:szCs w:val="26"/>
        </w:rPr>
        <w:t>68/2014/</w:t>
      </w:r>
      <w:r w:rsidR="00BF4723">
        <w:rPr>
          <w:sz w:val="26"/>
          <w:szCs w:val="26"/>
        </w:rPr>
        <w:t>QH1</w:t>
      </w:r>
      <w:r w:rsidR="00076AAE">
        <w:rPr>
          <w:sz w:val="26"/>
          <w:szCs w:val="26"/>
        </w:rPr>
        <w:t>3</w:t>
      </w:r>
      <w:r w:rsidR="00131357">
        <w:rPr>
          <w:sz w:val="26"/>
          <w:szCs w:val="26"/>
        </w:rPr>
        <w:t xml:space="preserve"> được Quốc hội nước Cộng hòa Xã hội C</w:t>
      </w:r>
      <w:r w:rsidR="00BF4723">
        <w:rPr>
          <w:sz w:val="26"/>
          <w:szCs w:val="26"/>
        </w:rPr>
        <w:t xml:space="preserve">hủ nghĩa Việt Nam thông qua ngày </w:t>
      </w:r>
      <w:r w:rsidR="00076AAE">
        <w:rPr>
          <w:sz w:val="26"/>
          <w:szCs w:val="26"/>
        </w:rPr>
        <w:t>26/11/2014</w:t>
      </w:r>
      <w:r w:rsidR="00BF4723">
        <w:rPr>
          <w:sz w:val="26"/>
          <w:szCs w:val="26"/>
        </w:rPr>
        <w:t>;</w:t>
      </w:r>
    </w:p>
    <w:p w:rsidR="009B3542" w:rsidRDefault="009B3542" w:rsidP="00734BFE">
      <w:pPr>
        <w:spacing w:before="120" w:after="120" w:line="300" w:lineRule="atLeast"/>
        <w:ind w:firstLine="561"/>
        <w:jc w:val="both"/>
        <w:rPr>
          <w:sz w:val="26"/>
          <w:szCs w:val="26"/>
        </w:rPr>
      </w:pPr>
      <w:r>
        <w:rPr>
          <w:sz w:val="26"/>
          <w:szCs w:val="26"/>
        </w:rPr>
        <w:t xml:space="preserve">Căn cứ </w:t>
      </w:r>
      <w:r w:rsidR="004E53AC">
        <w:rPr>
          <w:sz w:val="26"/>
          <w:szCs w:val="26"/>
        </w:rPr>
        <w:t>Nghị quyết</w:t>
      </w:r>
      <w:r>
        <w:rPr>
          <w:sz w:val="26"/>
          <w:szCs w:val="26"/>
        </w:rPr>
        <w:t xml:space="preserve"> số </w:t>
      </w:r>
      <w:r w:rsidR="004E53AC">
        <w:rPr>
          <w:sz w:val="26"/>
          <w:szCs w:val="26"/>
        </w:rPr>
        <w:t>07</w:t>
      </w:r>
      <w:r>
        <w:rPr>
          <w:sz w:val="26"/>
          <w:szCs w:val="26"/>
        </w:rPr>
        <w:t>/</w:t>
      </w:r>
      <w:r w:rsidR="004E53AC">
        <w:rPr>
          <w:sz w:val="26"/>
          <w:szCs w:val="26"/>
        </w:rPr>
        <w:t>NQ-</w:t>
      </w:r>
      <w:r>
        <w:rPr>
          <w:sz w:val="26"/>
          <w:szCs w:val="26"/>
        </w:rPr>
        <w:t>HĐQT/201</w:t>
      </w:r>
      <w:r w:rsidR="003D4DBD">
        <w:rPr>
          <w:sz w:val="26"/>
          <w:szCs w:val="26"/>
        </w:rPr>
        <w:t>7</w:t>
      </w:r>
      <w:r>
        <w:rPr>
          <w:sz w:val="26"/>
          <w:szCs w:val="26"/>
        </w:rPr>
        <w:t>/MFS ngày</w:t>
      </w:r>
      <w:r w:rsidR="004E53AC">
        <w:rPr>
          <w:sz w:val="26"/>
          <w:szCs w:val="26"/>
        </w:rPr>
        <w:t>09/02</w:t>
      </w:r>
      <w:r w:rsidR="00527B8D">
        <w:rPr>
          <w:sz w:val="26"/>
          <w:szCs w:val="26"/>
        </w:rPr>
        <w:t xml:space="preserve">/2017 </w:t>
      </w:r>
      <w:r>
        <w:rPr>
          <w:sz w:val="26"/>
          <w:szCs w:val="26"/>
        </w:rPr>
        <w:t xml:space="preserve">của Hội đồng quản trị Công ty về việc thống nhất các nội dung trình Đại hội đồng cổ đông </w:t>
      </w:r>
      <w:r w:rsidR="003D4DBD">
        <w:rPr>
          <w:sz w:val="26"/>
          <w:szCs w:val="26"/>
        </w:rPr>
        <w:t xml:space="preserve">bất thường </w:t>
      </w:r>
      <w:r>
        <w:rPr>
          <w:sz w:val="26"/>
          <w:szCs w:val="26"/>
        </w:rPr>
        <w:t>năm 201</w:t>
      </w:r>
      <w:r w:rsidR="003D4DBD">
        <w:rPr>
          <w:sz w:val="26"/>
          <w:szCs w:val="26"/>
        </w:rPr>
        <w:t>7</w:t>
      </w:r>
      <w:r w:rsidR="00123190">
        <w:rPr>
          <w:sz w:val="26"/>
          <w:szCs w:val="26"/>
        </w:rPr>
        <w:t>;</w:t>
      </w:r>
    </w:p>
    <w:p w:rsidR="00123190" w:rsidRDefault="00123190" w:rsidP="00734BFE">
      <w:pPr>
        <w:spacing w:before="120" w:after="120" w:line="300" w:lineRule="atLeast"/>
        <w:ind w:firstLine="561"/>
        <w:jc w:val="both"/>
        <w:rPr>
          <w:sz w:val="26"/>
          <w:szCs w:val="26"/>
        </w:rPr>
      </w:pPr>
      <w:r>
        <w:rPr>
          <w:sz w:val="26"/>
          <w:szCs w:val="26"/>
        </w:rPr>
        <w:t>Căn cứ Công văn số 109/MOBIFONE-HĐTV-TCCB ngày 06/12/2016 của Tổng công ty Viễn thông MobiFone về việc thông báo danh sách cán bộ tham gia Ban kiểm soát MobiFone Service;</w:t>
      </w:r>
    </w:p>
    <w:p w:rsidR="00123190" w:rsidRDefault="00123190" w:rsidP="00734BFE">
      <w:pPr>
        <w:spacing w:before="120" w:after="120" w:line="300" w:lineRule="atLeast"/>
        <w:ind w:firstLine="561"/>
        <w:jc w:val="both"/>
        <w:rPr>
          <w:sz w:val="26"/>
          <w:szCs w:val="26"/>
        </w:rPr>
      </w:pPr>
      <w:r>
        <w:rPr>
          <w:sz w:val="26"/>
          <w:szCs w:val="26"/>
        </w:rPr>
        <w:t>Trên cơ sở ý kiến biểu quyết của Đại hội về việc sửa đổi Khoản 1 Điều 38 Điều lệ Công ty, Hội đồng quản trị kính trình Đại hội đồng cổ đông xem xét, thông qua việc chấp thuận số lượng thành viên Ban kiểm soát nhiệm kỳ 2013-2018 là 04 thành viên.</w:t>
      </w:r>
    </w:p>
    <w:p w:rsidR="00920C34" w:rsidRDefault="00123190" w:rsidP="007D67AC">
      <w:pPr>
        <w:pStyle w:val="BodyText2"/>
        <w:tabs>
          <w:tab w:val="left" w:pos="851"/>
        </w:tabs>
        <w:spacing w:before="120" w:line="300" w:lineRule="atLeast"/>
        <w:ind w:firstLine="561"/>
        <w:jc w:val="both"/>
        <w:rPr>
          <w:sz w:val="26"/>
          <w:szCs w:val="26"/>
        </w:rPr>
      </w:pPr>
      <w:r>
        <w:rPr>
          <w:sz w:val="26"/>
          <w:szCs w:val="26"/>
        </w:rPr>
        <w:t xml:space="preserve">Hội đồng quản trị đề cử bổ sung thành viên </w:t>
      </w:r>
      <w:r w:rsidR="00131357">
        <w:rPr>
          <w:sz w:val="26"/>
          <w:szCs w:val="26"/>
        </w:rPr>
        <w:t>Ban kiểm soát bao gồm các ông/bà sau</w:t>
      </w:r>
      <w:r w:rsidR="00920C34">
        <w:rPr>
          <w:sz w:val="26"/>
          <w:szCs w:val="26"/>
        </w:rPr>
        <w:t>:</w:t>
      </w:r>
    </w:p>
    <w:p w:rsidR="00920C34" w:rsidRDefault="00920C34" w:rsidP="007D67AC">
      <w:pPr>
        <w:pStyle w:val="BodyText2"/>
        <w:numPr>
          <w:ilvl w:val="0"/>
          <w:numId w:val="28"/>
        </w:numPr>
        <w:tabs>
          <w:tab w:val="left" w:pos="851"/>
        </w:tabs>
        <w:spacing w:before="120" w:line="300" w:lineRule="atLeast"/>
        <w:ind w:left="0" w:firstLine="561"/>
        <w:jc w:val="both"/>
        <w:rPr>
          <w:sz w:val="26"/>
          <w:szCs w:val="26"/>
        </w:rPr>
      </w:pPr>
      <w:r>
        <w:rPr>
          <w:sz w:val="26"/>
          <w:szCs w:val="26"/>
        </w:rPr>
        <w:t>Bà Lê Hải Yến – chuyên viên Ban Kế toán Tổng công ty Viễn thông MobiFone.</w:t>
      </w:r>
    </w:p>
    <w:p w:rsidR="00920C34" w:rsidRDefault="00920C34" w:rsidP="007D67AC">
      <w:pPr>
        <w:pStyle w:val="BodyText2"/>
        <w:numPr>
          <w:ilvl w:val="0"/>
          <w:numId w:val="28"/>
        </w:numPr>
        <w:tabs>
          <w:tab w:val="left" w:pos="851"/>
        </w:tabs>
        <w:spacing w:before="120" w:line="300" w:lineRule="atLeast"/>
        <w:ind w:left="0" w:firstLine="561"/>
        <w:jc w:val="both"/>
        <w:rPr>
          <w:sz w:val="26"/>
          <w:szCs w:val="26"/>
        </w:rPr>
      </w:pPr>
      <w:r>
        <w:rPr>
          <w:sz w:val="26"/>
          <w:szCs w:val="26"/>
        </w:rPr>
        <w:t>Ông Cao Thành Chung – chuyên viên Ban Tài chính Tổng công ty Viễn thông MobiFone.</w:t>
      </w:r>
    </w:p>
    <w:p w:rsidR="000860DC" w:rsidRPr="005E27A7" w:rsidRDefault="00C52E1D" w:rsidP="00734BFE">
      <w:pPr>
        <w:spacing w:before="120" w:after="120" w:line="300" w:lineRule="atLeast"/>
        <w:ind w:firstLine="561"/>
        <w:jc w:val="both"/>
        <w:rPr>
          <w:sz w:val="26"/>
          <w:szCs w:val="26"/>
        </w:rPr>
      </w:pPr>
      <w:r w:rsidRPr="005E27A7">
        <w:rPr>
          <w:sz w:val="26"/>
          <w:szCs w:val="26"/>
        </w:rPr>
        <w:t>Kính trình Đại hội xem xét và biểu quyết thông qua.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4644"/>
      </w:tblGrid>
      <w:tr w:rsidR="00C22485" w:rsidTr="00D845C5">
        <w:tc>
          <w:tcPr>
            <w:tcW w:w="2518" w:type="dxa"/>
          </w:tcPr>
          <w:p w:rsidR="00C22485" w:rsidRDefault="00C22485" w:rsidP="007368DB">
            <w:pPr>
              <w:tabs>
                <w:tab w:val="left" w:pos="360"/>
              </w:tabs>
              <w:spacing w:before="120" w:after="120" w:line="360" w:lineRule="auto"/>
              <w:jc w:val="center"/>
              <w:rPr>
                <w:b/>
                <w:sz w:val="26"/>
                <w:szCs w:val="26"/>
              </w:rPr>
            </w:pPr>
          </w:p>
        </w:tc>
        <w:tc>
          <w:tcPr>
            <w:tcW w:w="2126" w:type="dxa"/>
          </w:tcPr>
          <w:p w:rsidR="00C22485" w:rsidRDefault="00C22485" w:rsidP="00467D33">
            <w:pPr>
              <w:tabs>
                <w:tab w:val="left" w:pos="360"/>
              </w:tabs>
              <w:jc w:val="center"/>
              <w:rPr>
                <w:b/>
                <w:sz w:val="26"/>
                <w:szCs w:val="26"/>
              </w:rPr>
            </w:pPr>
          </w:p>
          <w:p w:rsidR="00136BB3" w:rsidRDefault="00136BB3" w:rsidP="00467D33">
            <w:pPr>
              <w:tabs>
                <w:tab w:val="left" w:pos="360"/>
              </w:tabs>
              <w:jc w:val="center"/>
              <w:rPr>
                <w:b/>
                <w:sz w:val="26"/>
                <w:szCs w:val="26"/>
              </w:rPr>
            </w:pPr>
          </w:p>
          <w:p w:rsidR="00136BB3" w:rsidRDefault="00136BB3" w:rsidP="00467D33">
            <w:pPr>
              <w:tabs>
                <w:tab w:val="left" w:pos="360"/>
              </w:tabs>
              <w:jc w:val="center"/>
              <w:rPr>
                <w:b/>
                <w:sz w:val="26"/>
                <w:szCs w:val="26"/>
              </w:rPr>
            </w:pPr>
          </w:p>
          <w:p w:rsidR="00136BB3" w:rsidRDefault="00136BB3" w:rsidP="00467D33">
            <w:pPr>
              <w:tabs>
                <w:tab w:val="left" w:pos="360"/>
              </w:tabs>
              <w:jc w:val="center"/>
              <w:rPr>
                <w:i/>
              </w:rPr>
            </w:pPr>
          </w:p>
          <w:p w:rsidR="00136BB3" w:rsidRPr="00202308" w:rsidRDefault="00136BB3" w:rsidP="00467D33">
            <w:pPr>
              <w:tabs>
                <w:tab w:val="left" w:pos="360"/>
              </w:tabs>
              <w:jc w:val="center"/>
              <w:rPr>
                <w:i/>
                <w:sz w:val="22"/>
              </w:rPr>
            </w:pPr>
            <w:r w:rsidRPr="00202308">
              <w:rPr>
                <w:i/>
                <w:sz w:val="22"/>
              </w:rPr>
              <w:t>Trình ký</w:t>
            </w: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p>
          <w:p w:rsidR="00136BB3" w:rsidRPr="00202308" w:rsidRDefault="00136BB3" w:rsidP="00467D33">
            <w:pPr>
              <w:tabs>
                <w:tab w:val="left" w:pos="360"/>
              </w:tabs>
              <w:jc w:val="center"/>
              <w:rPr>
                <w:i/>
                <w:sz w:val="22"/>
              </w:rPr>
            </w:pPr>
            <w:r w:rsidRPr="00202308">
              <w:rPr>
                <w:i/>
                <w:sz w:val="22"/>
              </w:rPr>
              <w:t>Vũ Quang Hải</w:t>
            </w:r>
          </w:p>
          <w:p w:rsidR="00136BB3" w:rsidRDefault="00136BB3" w:rsidP="00467D33">
            <w:pPr>
              <w:tabs>
                <w:tab w:val="left" w:pos="360"/>
              </w:tabs>
              <w:jc w:val="center"/>
              <w:rPr>
                <w:b/>
                <w:sz w:val="26"/>
                <w:szCs w:val="26"/>
              </w:rPr>
            </w:pPr>
            <w:r w:rsidRPr="00202308">
              <w:rPr>
                <w:i/>
                <w:sz w:val="22"/>
              </w:rPr>
              <w:t>Tổng Giám đốc</w:t>
            </w:r>
          </w:p>
        </w:tc>
        <w:tc>
          <w:tcPr>
            <w:tcW w:w="4644" w:type="dxa"/>
          </w:tcPr>
          <w:p w:rsidR="00C22485" w:rsidRDefault="00155AF5" w:rsidP="00467D33">
            <w:pPr>
              <w:tabs>
                <w:tab w:val="left" w:pos="360"/>
              </w:tabs>
              <w:jc w:val="center"/>
              <w:rPr>
                <w:b/>
                <w:sz w:val="26"/>
                <w:szCs w:val="26"/>
              </w:rPr>
            </w:pPr>
            <w:r>
              <w:rPr>
                <w:b/>
                <w:sz w:val="26"/>
                <w:szCs w:val="26"/>
              </w:rPr>
              <w:t>T.M HỘI ĐỒNG QUẢN TRỊ</w:t>
            </w:r>
          </w:p>
          <w:p w:rsidR="00155AF5" w:rsidRDefault="00155AF5" w:rsidP="00467D33">
            <w:pPr>
              <w:tabs>
                <w:tab w:val="left" w:pos="360"/>
              </w:tabs>
              <w:jc w:val="center"/>
              <w:rPr>
                <w:b/>
                <w:sz w:val="26"/>
                <w:szCs w:val="26"/>
              </w:rPr>
            </w:pPr>
            <w:r>
              <w:rPr>
                <w:b/>
                <w:sz w:val="26"/>
                <w:szCs w:val="26"/>
              </w:rPr>
              <w:t>CHỦ TỊCH</w:t>
            </w:r>
          </w:p>
          <w:p w:rsidR="00155AF5" w:rsidRDefault="00155AF5" w:rsidP="00467D33">
            <w:pPr>
              <w:tabs>
                <w:tab w:val="left" w:pos="360"/>
              </w:tabs>
              <w:jc w:val="center"/>
              <w:rPr>
                <w:b/>
                <w:sz w:val="26"/>
                <w:szCs w:val="26"/>
              </w:rPr>
            </w:pPr>
            <w:bookmarkStart w:id="0" w:name="_GoBack"/>
            <w:bookmarkEnd w:id="0"/>
          </w:p>
          <w:p w:rsidR="00C22485" w:rsidRDefault="00C22485" w:rsidP="007368DB">
            <w:pPr>
              <w:tabs>
                <w:tab w:val="left" w:pos="360"/>
              </w:tabs>
              <w:spacing w:before="120" w:after="120" w:line="360" w:lineRule="auto"/>
              <w:jc w:val="center"/>
              <w:rPr>
                <w:b/>
                <w:sz w:val="26"/>
                <w:szCs w:val="26"/>
              </w:rPr>
            </w:pPr>
          </w:p>
          <w:p w:rsidR="00C22485" w:rsidRDefault="00C22485" w:rsidP="007368DB">
            <w:pPr>
              <w:tabs>
                <w:tab w:val="left" w:pos="360"/>
              </w:tabs>
              <w:spacing w:before="120" w:after="120" w:line="360" w:lineRule="auto"/>
              <w:jc w:val="center"/>
              <w:rPr>
                <w:b/>
                <w:sz w:val="26"/>
                <w:szCs w:val="26"/>
              </w:rPr>
            </w:pPr>
          </w:p>
          <w:p w:rsidR="00C22485" w:rsidRDefault="005577A6" w:rsidP="007368DB">
            <w:pPr>
              <w:tabs>
                <w:tab w:val="left" w:pos="360"/>
              </w:tabs>
              <w:spacing w:before="120" w:after="120" w:line="360" w:lineRule="auto"/>
              <w:jc w:val="center"/>
              <w:rPr>
                <w:b/>
                <w:sz w:val="26"/>
                <w:szCs w:val="26"/>
              </w:rPr>
            </w:pPr>
            <w:r>
              <w:rPr>
                <w:b/>
                <w:sz w:val="26"/>
                <w:szCs w:val="26"/>
              </w:rPr>
              <w:t>Nguyễn Mạnh Hùng</w:t>
            </w:r>
          </w:p>
        </w:tc>
      </w:tr>
    </w:tbl>
    <w:p w:rsidR="006E15FE" w:rsidRPr="00BC11E1" w:rsidRDefault="006E15FE" w:rsidP="007368DB">
      <w:pPr>
        <w:tabs>
          <w:tab w:val="left" w:pos="360"/>
        </w:tabs>
        <w:spacing w:before="120" w:after="120" w:line="360" w:lineRule="auto"/>
        <w:ind w:firstLine="360"/>
        <w:jc w:val="both"/>
        <w:rPr>
          <w:b/>
          <w:sz w:val="26"/>
          <w:szCs w:val="26"/>
        </w:rPr>
      </w:pPr>
    </w:p>
    <w:sectPr w:rsidR="006E15FE" w:rsidRPr="00BC11E1" w:rsidSect="00131357">
      <w:footerReference w:type="default" r:id="rId8"/>
      <w:pgSz w:w="11907" w:h="16839"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55" w:rsidRDefault="00F71355" w:rsidP="00890701">
      <w:r>
        <w:separator/>
      </w:r>
    </w:p>
  </w:endnote>
  <w:endnote w:type="continuationSeparator" w:id="0">
    <w:p w:rsidR="00F71355" w:rsidRDefault="00F71355" w:rsidP="0089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61" w:rsidRDefault="00267761">
    <w:pPr>
      <w:pStyle w:val="Footer"/>
      <w:jc w:val="center"/>
    </w:pPr>
  </w:p>
  <w:p w:rsidR="00F3180D" w:rsidRDefault="00F31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55" w:rsidRDefault="00F71355" w:rsidP="00890701">
      <w:r>
        <w:separator/>
      </w:r>
    </w:p>
  </w:footnote>
  <w:footnote w:type="continuationSeparator" w:id="0">
    <w:p w:rsidR="00F71355" w:rsidRDefault="00F71355" w:rsidP="00890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00A0"/>
    <w:multiLevelType w:val="hybridMultilevel"/>
    <w:tmpl w:val="5C1E5452"/>
    <w:lvl w:ilvl="0" w:tplc="5E42796A">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3056D"/>
    <w:multiLevelType w:val="hybridMultilevel"/>
    <w:tmpl w:val="844E49C0"/>
    <w:lvl w:ilvl="0" w:tplc="866072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5313D"/>
    <w:multiLevelType w:val="hybridMultilevel"/>
    <w:tmpl w:val="77F8F4D2"/>
    <w:lvl w:ilvl="0" w:tplc="5E42796A">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CD54EC"/>
    <w:multiLevelType w:val="hybridMultilevel"/>
    <w:tmpl w:val="0154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E7334"/>
    <w:multiLevelType w:val="hybridMultilevel"/>
    <w:tmpl w:val="6A34E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82BDF"/>
    <w:multiLevelType w:val="hybridMultilevel"/>
    <w:tmpl w:val="51B028CE"/>
    <w:lvl w:ilvl="0" w:tplc="E2F8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625715"/>
    <w:multiLevelType w:val="hybridMultilevel"/>
    <w:tmpl w:val="838E84F2"/>
    <w:lvl w:ilvl="0" w:tplc="0F7EA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89613A"/>
    <w:multiLevelType w:val="hybridMultilevel"/>
    <w:tmpl w:val="9BCAFF48"/>
    <w:lvl w:ilvl="0" w:tplc="477A7BD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1F4F4F43"/>
    <w:multiLevelType w:val="hybridMultilevel"/>
    <w:tmpl w:val="AC1096EC"/>
    <w:lvl w:ilvl="0" w:tplc="1E028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481F63"/>
    <w:multiLevelType w:val="hybridMultilevel"/>
    <w:tmpl w:val="C78618AC"/>
    <w:lvl w:ilvl="0" w:tplc="D264C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31500F"/>
    <w:multiLevelType w:val="hybridMultilevel"/>
    <w:tmpl w:val="16AAB84A"/>
    <w:lvl w:ilvl="0" w:tplc="758862F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A4F6361"/>
    <w:multiLevelType w:val="hybridMultilevel"/>
    <w:tmpl w:val="294804DE"/>
    <w:lvl w:ilvl="0" w:tplc="97D40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E04B2"/>
    <w:multiLevelType w:val="hybridMultilevel"/>
    <w:tmpl w:val="240C25BA"/>
    <w:lvl w:ilvl="0" w:tplc="9BF80CD8">
      <w:start w:val="1"/>
      <w:numFmt w:val="bullet"/>
      <w:lvlText w:val="-"/>
      <w:lvlJc w:val="left"/>
      <w:pPr>
        <w:ind w:left="1282" w:hanging="360"/>
      </w:pPr>
      <w:rPr>
        <w:rFonts w:ascii="Times New Roman" w:eastAsia="Times New Roman"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3">
    <w:nsid w:val="30EB518A"/>
    <w:multiLevelType w:val="hybridMultilevel"/>
    <w:tmpl w:val="F3D86B82"/>
    <w:lvl w:ilvl="0" w:tplc="C196359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362C7"/>
    <w:multiLevelType w:val="hybridMultilevel"/>
    <w:tmpl w:val="64129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F23154"/>
    <w:multiLevelType w:val="hybridMultilevel"/>
    <w:tmpl w:val="0582C878"/>
    <w:lvl w:ilvl="0" w:tplc="E2545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986177"/>
    <w:multiLevelType w:val="hybridMultilevel"/>
    <w:tmpl w:val="9A9E0B30"/>
    <w:lvl w:ilvl="0" w:tplc="5B6243E8">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7">
    <w:nsid w:val="4AF84C0C"/>
    <w:multiLevelType w:val="hybridMultilevel"/>
    <w:tmpl w:val="7E10B494"/>
    <w:lvl w:ilvl="0" w:tplc="B4D01F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F94982"/>
    <w:multiLevelType w:val="hybridMultilevel"/>
    <w:tmpl w:val="ED825B72"/>
    <w:lvl w:ilvl="0" w:tplc="AF586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E53D69"/>
    <w:multiLevelType w:val="hybridMultilevel"/>
    <w:tmpl w:val="175EF572"/>
    <w:lvl w:ilvl="0" w:tplc="6DDCF1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16B75"/>
    <w:multiLevelType w:val="hybridMultilevel"/>
    <w:tmpl w:val="67DCE588"/>
    <w:lvl w:ilvl="0" w:tplc="E2545888">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550C778B"/>
    <w:multiLevelType w:val="hybridMultilevel"/>
    <w:tmpl w:val="2C58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33C97"/>
    <w:multiLevelType w:val="hybridMultilevel"/>
    <w:tmpl w:val="D9E23874"/>
    <w:lvl w:ilvl="0" w:tplc="20F01BA2">
      <w:start w:val="1"/>
      <w:numFmt w:val="decimal"/>
      <w:lvlText w:val="%1."/>
      <w:lvlJc w:val="left"/>
      <w:pPr>
        <w:ind w:left="1281" w:hanging="360"/>
      </w:pPr>
      <w:rPr>
        <w:rFonts w:ascii="Times New Roman" w:eastAsia="Times New Roman" w:hAnsi="Times New Roman" w:cs="Times New Roman"/>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3">
    <w:nsid w:val="59A31AF4"/>
    <w:multiLevelType w:val="hybridMultilevel"/>
    <w:tmpl w:val="79786D82"/>
    <w:lvl w:ilvl="0" w:tplc="74C409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3363A6"/>
    <w:multiLevelType w:val="hybridMultilevel"/>
    <w:tmpl w:val="3704F0C4"/>
    <w:lvl w:ilvl="0" w:tplc="B4D01F2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A44DE3"/>
    <w:multiLevelType w:val="hybridMultilevel"/>
    <w:tmpl w:val="7CCA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71BD4"/>
    <w:multiLevelType w:val="hybridMultilevel"/>
    <w:tmpl w:val="B97A26C4"/>
    <w:lvl w:ilvl="0" w:tplc="04090001">
      <w:start w:val="1"/>
      <w:numFmt w:val="bullet"/>
      <w:lvlText w:val=""/>
      <w:lvlJc w:val="left"/>
      <w:pPr>
        <w:ind w:left="720" w:hanging="360"/>
      </w:pPr>
      <w:rPr>
        <w:rFonts w:ascii="Symbol" w:hAnsi="Symbol" w:hint="default"/>
      </w:rPr>
    </w:lvl>
    <w:lvl w:ilvl="1" w:tplc="D9DA2AF6">
      <w:start w:val="1"/>
      <w:numFmt w:val="bullet"/>
      <w:lvlText w:val="-"/>
      <w:lvlJc w:val="left"/>
      <w:pPr>
        <w:ind w:left="1440" w:hanging="360"/>
      </w:pPr>
      <w:rPr>
        <w:rFonts w:ascii="Malgun Gothic" w:eastAsia="Malgun Gothic" w:hAnsi="Malgun Gothic"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57C42"/>
    <w:multiLevelType w:val="hybridMultilevel"/>
    <w:tmpl w:val="97D428DA"/>
    <w:lvl w:ilvl="0" w:tplc="E25458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6"/>
  </w:num>
  <w:num w:numId="4">
    <w:abstractNumId w:val="18"/>
  </w:num>
  <w:num w:numId="5">
    <w:abstractNumId w:val="5"/>
  </w:num>
  <w:num w:numId="6">
    <w:abstractNumId w:val="3"/>
  </w:num>
  <w:num w:numId="7">
    <w:abstractNumId w:val="21"/>
  </w:num>
  <w:num w:numId="8">
    <w:abstractNumId w:val="4"/>
  </w:num>
  <w:num w:numId="9">
    <w:abstractNumId w:val="25"/>
  </w:num>
  <w:num w:numId="10">
    <w:abstractNumId w:val="24"/>
  </w:num>
  <w:num w:numId="11">
    <w:abstractNumId w:val="1"/>
  </w:num>
  <w:num w:numId="12">
    <w:abstractNumId w:val="17"/>
  </w:num>
  <w:num w:numId="13">
    <w:abstractNumId w:val="2"/>
  </w:num>
  <w:num w:numId="14">
    <w:abstractNumId w:val="0"/>
  </w:num>
  <w:num w:numId="15">
    <w:abstractNumId w:val="11"/>
  </w:num>
  <w:num w:numId="16">
    <w:abstractNumId w:val="15"/>
  </w:num>
  <w:num w:numId="17">
    <w:abstractNumId w:val="14"/>
  </w:num>
  <w:num w:numId="18">
    <w:abstractNumId w:val="23"/>
  </w:num>
  <w:num w:numId="19">
    <w:abstractNumId w:val="20"/>
  </w:num>
  <w:num w:numId="20">
    <w:abstractNumId w:val="27"/>
  </w:num>
  <w:num w:numId="21">
    <w:abstractNumId w:val="26"/>
  </w:num>
  <w:num w:numId="22">
    <w:abstractNumId w:val="8"/>
  </w:num>
  <w:num w:numId="23">
    <w:abstractNumId w:val="7"/>
  </w:num>
  <w:num w:numId="24">
    <w:abstractNumId w:val="12"/>
  </w:num>
  <w:num w:numId="25">
    <w:abstractNumId w:val="10"/>
  </w:num>
  <w:num w:numId="26">
    <w:abstractNumId w:val="19"/>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35"/>
    <w:rsid w:val="00005247"/>
    <w:rsid w:val="000071FE"/>
    <w:rsid w:val="000079AE"/>
    <w:rsid w:val="000122E6"/>
    <w:rsid w:val="00022057"/>
    <w:rsid w:val="00041FE2"/>
    <w:rsid w:val="000439F4"/>
    <w:rsid w:val="00045D43"/>
    <w:rsid w:val="0004686B"/>
    <w:rsid w:val="00052901"/>
    <w:rsid w:val="00062318"/>
    <w:rsid w:val="00073121"/>
    <w:rsid w:val="00076AAE"/>
    <w:rsid w:val="000845A3"/>
    <w:rsid w:val="000860DC"/>
    <w:rsid w:val="000B4245"/>
    <w:rsid w:val="000C5022"/>
    <w:rsid w:val="000D0761"/>
    <w:rsid w:val="000D7CB1"/>
    <w:rsid w:val="000E436B"/>
    <w:rsid w:val="000E69A4"/>
    <w:rsid w:val="000F20F8"/>
    <w:rsid w:val="000F2354"/>
    <w:rsid w:val="00122E1E"/>
    <w:rsid w:val="00123190"/>
    <w:rsid w:val="00123CD7"/>
    <w:rsid w:val="001268A7"/>
    <w:rsid w:val="00131357"/>
    <w:rsid w:val="0013333D"/>
    <w:rsid w:val="00136BB3"/>
    <w:rsid w:val="0015493D"/>
    <w:rsid w:val="00155AF5"/>
    <w:rsid w:val="00156235"/>
    <w:rsid w:val="00157B65"/>
    <w:rsid w:val="001706B1"/>
    <w:rsid w:val="00170A4D"/>
    <w:rsid w:val="00171D09"/>
    <w:rsid w:val="0018468F"/>
    <w:rsid w:val="0019325C"/>
    <w:rsid w:val="001A5B65"/>
    <w:rsid w:val="001B10E1"/>
    <w:rsid w:val="001D0D2A"/>
    <w:rsid w:val="001D2494"/>
    <w:rsid w:val="001D4C90"/>
    <w:rsid w:val="001F02E7"/>
    <w:rsid w:val="001F4EEA"/>
    <w:rsid w:val="00200648"/>
    <w:rsid w:val="00202111"/>
    <w:rsid w:val="00202308"/>
    <w:rsid w:val="00217CA4"/>
    <w:rsid w:val="002366BA"/>
    <w:rsid w:val="00237F68"/>
    <w:rsid w:val="00267761"/>
    <w:rsid w:val="00282A4B"/>
    <w:rsid w:val="00284ED1"/>
    <w:rsid w:val="00295BAC"/>
    <w:rsid w:val="00297867"/>
    <w:rsid w:val="002A2419"/>
    <w:rsid w:val="002A43C0"/>
    <w:rsid w:val="002A6B59"/>
    <w:rsid w:val="002B4B93"/>
    <w:rsid w:val="002C18C8"/>
    <w:rsid w:val="002C7BD7"/>
    <w:rsid w:val="002D1347"/>
    <w:rsid w:val="002E03E3"/>
    <w:rsid w:val="002E3A80"/>
    <w:rsid w:val="002E7E5B"/>
    <w:rsid w:val="002F4F7C"/>
    <w:rsid w:val="00312D7E"/>
    <w:rsid w:val="00323CE2"/>
    <w:rsid w:val="0032496B"/>
    <w:rsid w:val="00330D12"/>
    <w:rsid w:val="00344D1D"/>
    <w:rsid w:val="00350644"/>
    <w:rsid w:val="0035134C"/>
    <w:rsid w:val="00351C10"/>
    <w:rsid w:val="00362168"/>
    <w:rsid w:val="003762FB"/>
    <w:rsid w:val="00377545"/>
    <w:rsid w:val="003775DF"/>
    <w:rsid w:val="00393E79"/>
    <w:rsid w:val="003A53C3"/>
    <w:rsid w:val="003B279B"/>
    <w:rsid w:val="003B2D11"/>
    <w:rsid w:val="003C0150"/>
    <w:rsid w:val="003D4DBD"/>
    <w:rsid w:val="003D6440"/>
    <w:rsid w:val="003E1163"/>
    <w:rsid w:val="003F12B6"/>
    <w:rsid w:val="003F2266"/>
    <w:rsid w:val="004074DB"/>
    <w:rsid w:val="00417F15"/>
    <w:rsid w:val="004279A5"/>
    <w:rsid w:val="004339B9"/>
    <w:rsid w:val="00434802"/>
    <w:rsid w:val="00437E77"/>
    <w:rsid w:val="00441259"/>
    <w:rsid w:val="00442A80"/>
    <w:rsid w:val="00445760"/>
    <w:rsid w:val="00446110"/>
    <w:rsid w:val="0044621B"/>
    <w:rsid w:val="0045263A"/>
    <w:rsid w:val="00465854"/>
    <w:rsid w:val="004677FF"/>
    <w:rsid w:val="00467D33"/>
    <w:rsid w:val="00474C32"/>
    <w:rsid w:val="00476007"/>
    <w:rsid w:val="004839BE"/>
    <w:rsid w:val="00486575"/>
    <w:rsid w:val="004B63F0"/>
    <w:rsid w:val="004C126B"/>
    <w:rsid w:val="004C2DB7"/>
    <w:rsid w:val="004C4490"/>
    <w:rsid w:val="004D1260"/>
    <w:rsid w:val="004D3A52"/>
    <w:rsid w:val="004D74DF"/>
    <w:rsid w:val="004E53AC"/>
    <w:rsid w:val="004F7193"/>
    <w:rsid w:val="005009A0"/>
    <w:rsid w:val="00502D83"/>
    <w:rsid w:val="00507CEF"/>
    <w:rsid w:val="0051354B"/>
    <w:rsid w:val="00522D2E"/>
    <w:rsid w:val="00527B8D"/>
    <w:rsid w:val="00535CEE"/>
    <w:rsid w:val="005527A4"/>
    <w:rsid w:val="005577A6"/>
    <w:rsid w:val="005764D7"/>
    <w:rsid w:val="0058191B"/>
    <w:rsid w:val="00583724"/>
    <w:rsid w:val="0059554F"/>
    <w:rsid w:val="0059657D"/>
    <w:rsid w:val="005C30FF"/>
    <w:rsid w:val="005C76D6"/>
    <w:rsid w:val="005D1AD4"/>
    <w:rsid w:val="005D618F"/>
    <w:rsid w:val="005E27A7"/>
    <w:rsid w:val="005E55AC"/>
    <w:rsid w:val="00607786"/>
    <w:rsid w:val="006132D9"/>
    <w:rsid w:val="00617C83"/>
    <w:rsid w:val="00622349"/>
    <w:rsid w:val="00627497"/>
    <w:rsid w:val="00642502"/>
    <w:rsid w:val="00645304"/>
    <w:rsid w:val="0065108B"/>
    <w:rsid w:val="00660DE5"/>
    <w:rsid w:val="0066267C"/>
    <w:rsid w:val="0068428E"/>
    <w:rsid w:val="006A3840"/>
    <w:rsid w:val="006A612C"/>
    <w:rsid w:val="006B44B4"/>
    <w:rsid w:val="006B6A77"/>
    <w:rsid w:val="006C773C"/>
    <w:rsid w:val="006E15FE"/>
    <w:rsid w:val="006E3295"/>
    <w:rsid w:val="006E7F14"/>
    <w:rsid w:val="006F6B9E"/>
    <w:rsid w:val="007111DA"/>
    <w:rsid w:val="00724B28"/>
    <w:rsid w:val="00724ED9"/>
    <w:rsid w:val="007349ED"/>
    <w:rsid w:val="00734BFE"/>
    <w:rsid w:val="007368DB"/>
    <w:rsid w:val="00741A90"/>
    <w:rsid w:val="007466FA"/>
    <w:rsid w:val="00752F19"/>
    <w:rsid w:val="00752F7A"/>
    <w:rsid w:val="0076479D"/>
    <w:rsid w:val="00770754"/>
    <w:rsid w:val="007800C1"/>
    <w:rsid w:val="007821CD"/>
    <w:rsid w:val="007A5460"/>
    <w:rsid w:val="007A626C"/>
    <w:rsid w:val="007B72C3"/>
    <w:rsid w:val="007C6000"/>
    <w:rsid w:val="007C742C"/>
    <w:rsid w:val="007D205C"/>
    <w:rsid w:val="007D5DE4"/>
    <w:rsid w:val="007D67AC"/>
    <w:rsid w:val="007E218D"/>
    <w:rsid w:val="007E476A"/>
    <w:rsid w:val="007F5B6B"/>
    <w:rsid w:val="00803A86"/>
    <w:rsid w:val="00813106"/>
    <w:rsid w:val="008175BF"/>
    <w:rsid w:val="00823889"/>
    <w:rsid w:val="008341EB"/>
    <w:rsid w:val="0085095B"/>
    <w:rsid w:val="008576A0"/>
    <w:rsid w:val="008612BA"/>
    <w:rsid w:val="00861EE6"/>
    <w:rsid w:val="00862A86"/>
    <w:rsid w:val="00864E51"/>
    <w:rsid w:val="008677C8"/>
    <w:rsid w:val="00875BD9"/>
    <w:rsid w:val="00890701"/>
    <w:rsid w:val="00892DDA"/>
    <w:rsid w:val="008932EA"/>
    <w:rsid w:val="008A2C77"/>
    <w:rsid w:val="008A69D8"/>
    <w:rsid w:val="008A7C67"/>
    <w:rsid w:val="008B1435"/>
    <w:rsid w:val="008B4AA1"/>
    <w:rsid w:val="008B4F19"/>
    <w:rsid w:val="008B7183"/>
    <w:rsid w:val="008C5030"/>
    <w:rsid w:val="008D052A"/>
    <w:rsid w:val="008D08E8"/>
    <w:rsid w:val="008D5541"/>
    <w:rsid w:val="008F1325"/>
    <w:rsid w:val="008F33EF"/>
    <w:rsid w:val="008F4D42"/>
    <w:rsid w:val="009203B2"/>
    <w:rsid w:val="00920C34"/>
    <w:rsid w:val="00924B82"/>
    <w:rsid w:val="00930107"/>
    <w:rsid w:val="00941F76"/>
    <w:rsid w:val="00942BF5"/>
    <w:rsid w:val="0094779B"/>
    <w:rsid w:val="0094798B"/>
    <w:rsid w:val="00951CA5"/>
    <w:rsid w:val="00965002"/>
    <w:rsid w:val="00972BCB"/>
    <w:rsid w:val="00972E21"/>
    <w:rsid w:val="00981893"/>
    <w:rsid w:val="00995D91"/>
    <w:rsid w:val="009A05FC"/>
    <w:rsid w:val="009A180C"/>
    <w:rsid w:val="009B3542"/>
    <w:rsid w:val="009B4208"/>
    <w:rsid w:val="009C2519"/>
    <w:rsid w:val="009D595C"/>
    <w:rsid w:val="009E5014"/>
    <w:rsid w:val="009F0151"/>
    <w:rsid w:val="009F2118"/>
    <w:rsid w:val="009F79ED"/>
    <w:rsid w:val="00A06268"/>
    <w:rsid w:val="00A23750"/>
    <w:rsid w:val="00A238A2"/>
    <w:rsid w:val="00A35CB3"/>
    <w:rsid w:val="00A42802"/>
    <w:rsid w:val="00A5230C"/>
    <w:rsid w:val="00A57C2E"/>
    <w:rsid w:val="00A67883"/>
    <w:rsid w:val="00A75CF0"/>
    <w:rsid w:val="00A76F09"/>
    <w:rsid w:val="00A85217"/>
    <w:rsid w:val="00A90DFF"/>
    <w:rsid w:val="00A90F03"/>
    <w:rsid w:val="00AA07B3"/>
    <w:rsid w:val="00AA2EBF"/>
    <w:rsid w:val="00AA69C2"/>
    <w:rsid w:val="00AD4FA9"/>
    <w:rsid w:val="00AD5CF5"/>
    <w:rsid w:val="00AD7794"/>
    <w:rsid w:val="00AE1F3F"/>
    <w:rsid w:val="00AF46AD"/>
    <w:rsid w:val="00B04F6A"/>
    <w:rsid w:val="00B074A7"/>
    <w:rsid w:val="00B40836"/>
    <w:rsid w:val="00B45157"/>
    <w:rsid w:val="00B458F1"/>
    <w:rsid w:val="00B45D93"/>
    <w:rsid w:val="00B4644B"/>
    <w:rsid w:val="00B46F76"/>
    <w:rsid w:val="00B4722D"/>
    <w:rsid w:val="00B56065"/>
    <w:rsid w:val="00B57DE7"/>
    <w:rsid w:val="00B66310"/>
    <w:rsid w:val="00B75D3E"/>
    <w:rsid w:val="00B847A9"/>
    <w:rsid w:val="00BA02CD"/>
    <w:rsid w:val="00BA545D"/>
    <w:rsid w:val="00BA7122"/>
    <w:rsid w:val="00BC11E1"/>
    <w:rsid w:val="00BC309E"/>
    <w:rsid w:val="00BD1215"/>
    <w:rsid w:val="00BD2F91"/>
    <w:rsid w:val="00BE33EA"/>
    <w:rsid w:val="00BE596E"/>
    <w:rsid w:val="00BE6167"/>
    <w:rsid w:val="00BE6560"/>
    <w:rsid w:val="00BF3FC2"/>
    <w:rsid w:val="00BF410B"/>
    <w:rsid w:val="00BF4723"/>
    <w:rsid w:val="00C00F68"/>
    <w:rsid w:val="00C017AC"/>
    <w:rsid w:val="00C16E25"/>
    <w:rsid w:val="00C2154D"/>
    <w:rsid w:val="00C22485"/>
    <w:rsid w:val="00C255F9"/>
    <w:rsid w:val="00C332D8"/>
    <w:rsid w:val="00C403F3"/>
    <w:rsid w:val="00C43CD6"/>
    <w:rsid w:val="00C46A59"/>
    <w:rsid w:val="00C519D9"/>
    <w:rsid w:val="00C52E1D"/>
    <w:rsid w:val="00C539EB"/>
    <w:rsid w:val="00C577AE"/>
    <w:rsid w:val="00C57A3F"/>
    <w:rsid w:val="00C60360"/>
    <w:rsid w:val="00C60F55"/>
    <w:rsid w:val="00C66A49"/>
    <w:rsid w:val="00C72C18"/>
    <w:rsid w:val="00C7634D"/>
    <w:rsid w:val="00C77023"/>
    <w:rsid w:val="00C8394F"/>
    <w:rsid w:val="00C9103E"/>
    <w:rsid w:val="00CA0565"/>
    <w:rsid w:val="00CA5E73"/>
    <w:rsid w:val="00CA60DB"/>
    <w:rsid w:val="00CA63A1"/>
    <w:rsid w:val="00CA6AE3"/>
    <w:rsid w:val="00CA6CB7"/>
    <w:rsid w:val="00CB19DE"/>
    <w:rsid w:val="00CC254F"/>
    <w:rsid w:val="00CC5835"/>
    <w:rsid w:val="00CD41D5"/>
    <w:rsid w:val="00CD7BEE"/>
    <w:rsid w:val="00CE651D"/>
    <w:rsid w:val="00CE7D74"/>
    <w:rsid w:val="00CF0425"/>
    <w:rsid w:val="00CF0BFF"/>
    <w:rsid w:val="00D02ABF"/>
    <w:rsid w:val="00D14CD3"/>
    <w:rsid w:val="00D23896"/>
    <w:rsid w:val="00D34983"/>
    <w:rsid w:val="00D404C0"/>
    <w:rsid w:val="00D43389"/>
    <w:rsid w:val="00D528CB"/>
    <w:rsid w:val="00D54981"/>
    <w:rsid w:val="00D551C0"/>
    <w:rsid w:val="00D562B1"/>
    <w:rsid w:val="00D62E6C"/>
    <w:rsid w:val="00D6360A"/>
    <w:rsid w:val="00D71586"/>
    <w:rsid w:val="00D8107F"/>
    <w:rsid w:val="00D845C5"/>
    <w:rsid w:val="00D86BFF"/>
    <w:rsid w:val="00D91372"/>
    <w:rsid w:val="00D92BFC"/>
    <w:rsid w:val="00DA270F"/>
    <w:rsid w:val="00DA2B3E"/>
    <w:rsid w:val="00DA4597"/>
    <w:rsid w:val="00DB01D5"/>
    <w:rsid w:val="00DB3AFF"/>
    <w:rsid w:val="00DC16F2"/>
    <w:rsid w:val="00DC606F"/>
    <w:rsid w:val="00DC7336"/>
    <w:rsid w:val="00DD239A"/>
    <w:rsid w:val="00DD66F7"/>
    <w:rsid w:val="00DE3C39"/>
    <w:rsid w:val="00E110CB"/>
    <w:rsid w:val="00E161B1"/>
    <w:rsid w:val="00E163F7"/>
    <w:rsid w:val="00E22FCC"/>
    <w:rsid w:val="00E27E3A"/>
    <w:rsid w:val="00E31276"/>
    <w:rsid w:val="00E463C4"/>
    <w:rsid w:val="00E529D5"/>
    <w:rsid w:val="00E53589"/>
    <w:rsid w:val="00E565F9"/>
    <w:rsid w:val="00E6554B"/>
    <w:rsid w:val="00E6699C"/>
    <w:rsid w:val="00E80F44"/>
    <w:rsid w:val="00E874FF"/>
    <w:rsid w:val="00E91AE1"/>
    <w:rsid w:val="00E936BA"/>
    <w:rsid w:val="00EA24C1"/>
    <w:rsid w:val="00EB101C"/>
    <w:rsid w:val="00EB6755"/>
    <w:rsid w:val="00EC0EB7"/>
    <w:rsid w:val="00EC62D0"/>
    <w:rsid w:val="00ED2066"/>
    <w:rsid w:val="00ED7341"/>
    <w:rsid w:val="00EE687E"/>
    <w:rsid w:val="00EF18F0"/>
    <w:rsid w:val="00EF4D0A"/>
    <w:rsid w:val="00F3180D"/>
    <w:rsid w:val="00F32BCF"/>
    <w:rsid w:val="00F3529C"/>
    <w:rsid w:val="00F41BA8"/>
    <w:rsid w:val="00F53580"/>
    <w:rsid w:val="00F64603"/>
    <w:rsid w:val="00F71355"/>
    <w:rsid w:val="00F7364F"/>
    <w:rsid w:val="00F74F74"/>
    <w:rsid w:val="00F77059"/>
    <w:rsid w:val="00F77A6E"/>
    <w:rsid w:val="00F81183"/>
    <w:rsid w:val="00F83C46"/>
    <w:rsid w:val="00F9237F"/>
    <w:rsid w:val="00F96086"/>
    <w:rsid w:val="00FA5192"/>
    <w:rsid w:val="00FB49EA"/>
    <w:rsid w:val="00FB6896"/>
    <w:rsid w:val="00FC693F"/>
    <w:rsid w:val="00F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0D12"/>
    <w:pPr>
      <w:shd w:val="clear" w:color="auto" w:fill="000080"/>
    </w:pPr>
    <w:rPr>
      <w:rFonts w:ascii="Tahoma" w:hAnsi="Tahoma" w:cs="Tahoma"/>
      <w:sz w:val="20"/>
      <w:szCs w:val="20"/>
    </w:rPr>
  </w:style>
  <w:style w:type="paragraph" w:styleId="Header">
    <w:name w:val="header"/>
    <w:basedOn w:val="Normal"/>
    <w:link w:val="HeaderChar"/>
    <w:rsid w:val="00890701"/>
    <w:pPr>
      <w:tabs>
        <w:tab w:val="center" w:pos="4680"/>
        <w:tab w:val="right" w:pos="9360"/>
      </w:tabs>
    </w:pPr>
  </w:style>
  <w:style w:type="character" w:customStyle="1" w:styleId="HeaderChar">
    <w:name w:val="Header Char"/>
    <w:link w:val="Header"/>
    <w:rsid w:val="00890701"/>
    <w:rPr>
      <w:sz w:val="24"/>
      <w:szCs w:val="24"/>
    </w:rPr>
  </w:style>
  <w:style w:type="paragraph" w:styleId="Footer">
    <w:name w:val="footer"/>
    <w:basedOn w:val="Normal"/>
    <w:link w:val="FooterChar"/>
    <w:uiPriority w:val="99"/>
    <w:rsid w:val="00890701"/>
    <w:pPr>
      <w:tabs>
        <w:tab w:val="center" w:pos="4680"/>
        <w:tab w:val="right" w:pos="9360"/>
      </w:tabs>
    </w:pPr>
  </w:style>
  <w:style w:type="character" w:customStyle="1" w:styleId="FooterChar">
    <w:name w:val="Footer Char"/>
    <w:link w:val="Footer"/>
    <w:uiPriority w:val="99"/>
    <w:rsid w:val="00890701"/>
    <w:rPr>
      <w:sz w:val="24"/>
      <w:szCs w:val="24"/>
    </w:rPr>
  </w:style>
  <w:style w:type="paragraph" w:styleId="BalloonText">
    <w:name w:val="Balloon Text"/>
    <w:basedOn w:val="Normal"/>
    <w:link w:val="BalloonTextChar"/>
    <w:rsid w:val="00890701"/>
    <w:rPr>
      <w:rFonts w:ascii="Tahoma" w:hAnsi="Tahoma" w:cs="Tahoma"/>
      <w:sz w:val="16"/>
      <w:szCs w:val="16"/>
    </w:rPr>
  </w:style>
  <w:style w:type="character" w:customStyle="1" w:styleId="BalloonTextChar">
    <w:name w:val="Balloon Text Char"/>
    <w:link w:val="BalloonText"/>
    <w:rsid w:val="00890701"/>
    <w:rPr>
      <w:rFonts w:ascii="Tahoma" w:hAnsi="Tahoma" w:cs="Tahoma"/>
      <w:sz w:val="16"/>
      <w:szCs w:val="16"/>
    </w:rPr>
  </w:style>
  <w:style w:type="paragraph" w:styleId="ListParagraph">
    <w:name w:val="List Paragraph"/>
    <w:basedOn w:val="Normal"/>
    <w:uiPriority w:val="34"/>
    <w:qFormat/>
    <w:rsid w:val="00D02ABF"/>
    <w:pPr>
      <w:ind w:left="720"/>
      <w:contextualSpacing/>
    </w:pPr>
  </w:style>
  <w:style w:type="paragraph" w:styleId="BodyText2">
    <w:name w:val="Body Text 2"/>
    <w:basedOn w:val="Normal"/>
    <w:link w:val="BodyText2Char"/>
    <w:rsid w:val="00C52E1D"/>
    <w:pPr>
      <w:spacing w:after="120" w:line="480" w:lineRule="auto"/>
    </w:pPr>
  </w:style>
  <w:style w:type="character" w:customStyle="1" w:styleId="BodyText2Char">
    <w:name w:val="Body Text 2 Char"/>
    <w:basedOn w:val="DefaultParagraphFont"/>
    <w:link w:val="BodyText2"/>
    <w:rsid w:val="00C52E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6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30D12"/>
    <w:pPr>
      <w:shd w:val="clear" w:color="auto" w:fill="000080"/>
    </w:pPr>
    <w:rPr>
      <w:rFonts w:ascii="Tahoma" w:hAnsi="Tahoma" w:cs="Tahoma"/>
      <w:sz w:val="20"/>
      <w:szCs w:val="20"/>
    </w:rPr>
  </w:style>
  <w:style w:type="paragraph" w:styleId="Header">
    <w:name w:val="header"/>
    <w:basedOn w:val="Normal"/>
    <w:link w:val="HeaderChar"/>
    <w:rsid w:val="00890701"/>
    <w:pPr>
      <w:tabs>
        <w:tab w:val="center" w:pos="4680"/>
        <w:tab w:val="right" w:pos="9360"/>
      </w:tabs>
    </w:pPr>
  </w:style>
  <w:style w:type="character" w:customStyle="1" w:styleId="HeaderChar">
    <w:name w:val="Header Char"/>
    <w:link w:val="Header"/>
    <w:rsid w:val="00890701"/>
    <w:rPr>
      <w:sz w:val="24"/>
      <w:szCs w:val="24"/>
    </w:rPr>
  </w:style>
  <w:style w:type="paragraph" w:styleId="Footer">
    <w:name w:val="footer"/>
    <w:basedOn w:val="Normal"/>
    <w:link w:val="FooterChar"/>
    <w:uiPriority w:val="99"/>
    <w:rsid w:val="00890701"/>
    <w:pPr>
      <w:tabs>
        <w:tab w:val="center" w:pos="4680"/>
        <w:tab w:val="right" w:pos="9360"/>
      </w:tabs>
    </w:pPr>
  </w:style>
  <w:style w:type="character" w:customStyle="1" w:styleId="FooterChar">
    <w:name w:val="Footer Char"/>
    <w:link w:val="Footer"/>
    <w:uiPriority w:val="99"/>
    <w:rsid w:val="00890701"/>
    <w:rPr>
      <w:sz w:val="24"/>
      <w:szCs w:val="24"/>
    </w:rPr>
  </w:style>
  <w:style w:type="paragraph" w:styleId="BalloonText">
    <w:name w:val="Balloon Text"/>
    <w:basedOn w:val="Normal"/>
    <w:link w:val="BalloonTextChar"/>
    <w:rsid w:val="00890701"/>
    <w:rPr>
      <w:rFonts w:ascii="Tahoma" w:hAnsi="Tahoma" w:cs="Tahoma"/>
      <w:sz w:val="16"/>
      <w:szCs w:val="16"/>
    </w:rPr>
  </w:style>
  <w:style w:type="character" w:customStyle="1" w:styleId="BalloonTextChar">
    <w:name w:val="Balloon Text Char"/>
    <w:link w:val="BalloonText"/>
    <w:rsid w:val="00890701"/>
    <w:rPr>
      <w:rFonts w:ascii="Tahoma" w:hAnsi="Tahoma" w:cs="Tahoma"/>
      <w:sz w:val="16"/>
      <w:szCs w:val="16"/>
    </w:rPr>
  </w:style>
  <w:style w:type="paragraph" w:styleId="ListParagraph">
    <w:name w:val="List Paragraph"/>
    <w:basedOn w:val="Normal"/>
    <w:uiPriority w:val="34"/>
    <w:qFormat/>
    <w:rsid w:val="00D02ABF"/>
    <w:pPr>
      <w:ind w:left="720"/>
      <w:contextualSpacing/>
    </w:pPr>
  </w:style>
  <w:style w:type="paragraph" w:styleId="BodyText2">
    <w:name w:val="Body Text 2"/>
    <w:basedOn w:val="Normal"/>
    <w:link w:val="BodyText2Char"/>
    <w:rsid w:val="00C52E1D"/>
    <w:pPr>
      <w:spacing w:after="120" w:line="480" w:lineRule="auto"/>
    </w:pPr>
  </w:style>
  <w:style w:type="character" w:customStyle="1" w:styleId="BodyText2Char">
    <w:name w:val="Body Text 2 Char"/>
    <w:basedOn w:val="DefaultParagraphFont"/>
    <w:link w:val="BodyText2"/>
    <w:rsid w:val="00C52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201">
      <w:bodyDiv w:val="1"/>
      <w:marLeft w:val="0"/>
      <w:marRight w:val="0"/>
      <w:marTop w:val="0"/>
      <w:marBottom w:val="0"/>
      <w:divBdr>
        <w:top w:val="none" w:sz="0" w:space="0" w:color="auto"/>
        <w:left w:val="none" w:sz="0" w:space="0" w:color="auto"/>
        <w:bottom w:val="none" w:sz="0" w:space="0" w:color="auto"/>
        <w:right w:val="none" w:sz="0" w:space="0" w:color="auto"/>
      </w:divBdr>
    </w:div>
    <w:div w:id="201092200">
      <w:bodyDiv w:val="1"/>
      <w:marLeft w:val="0"/>
      <w:marRight w:val="0"/>
      <w:marTop w:val="0"/>
      <w:marBottom w:val="0"/>
      <w:divBdr>
        <w:top w:val="none" w:sz="0" w:space="0" w:color="auto"/>
        <w:left w:val="none" w:sz="0" w:space="0" w:color="auto"/>
        <w:bottom w:val="none" w:sz="0" w:space="0" w:color="auto"/>
        <w:right w:val="none" w:sz="0" w:space="0" w:color="auto"/>
      </w:divBdr>
    </w:div>
    <w:div w:id="449935443">
      <w:bodyDiv w:val="1"/>
      <w:marLeft w:val="0"/>
      <w:marRight w:val="0"/>
      <w:marTop w:val="0"/>
      <w:marBottom w:val="0"/>
      <w:divBdr>
        <w:top w:val="none" w:sz="0" w:space="0" w:color="auto"/>
        <w:left w:val="none" w:sz="0" w:space="0" w:color="auto"/>
        <w:bottom w:val="none" w:sz="0" w:space="0" w:color="auto"/>
        <w:right w:val="none" w:sz="0" w:space="0" w:color="auto"/>
      </w:divBdr>
    </w:div>
    <w:div w:id="513540215">
      <w:bodyDiv w:val="1"/>
      <w:marLeft w:val="0"/>
      <w:marRight w:val="0"/>
      <w:marTop w:val="0"/>
      <w:marBottom w:val="0"/>
      <w:divBdr>
        <w:top w:val="none" w:sz="0" w:space="0" w:color="auto"/>
        <w:left w:val="none" w:sz="0" w:space="0" w:color="auto"/>
        <w:bottom w:val="none" w:sz="0" w:space="0" w:color="auto"/>
        <w:right w:val="none" w:sz="0" w:space="0" w:color="auto"/>
      </w:divBdr>
    </w:div>
    <w:div w:id="1051147497">
      <w:bodyDiv w:val="1"/>
      <w:marLeft w:val="0"/>
      <w:marRight w:val="0"/>
      <w:marTop w:val="0"/>
      <w:marBottom w:val="0"/>
      <w:divBdr>
        <w:top w:val="none" w:sz="0" w:space="0" w:color="auto"/>
        <w:left w:val="none" w:sz="0" w:space="0" w:color="auto"/>
        <w:bottom w:val="none" w:sz="0" w:space="0" w:color="auto"/>
        <w:right w:val="none" w:sz="0" w:space="0" w:color="auto"/>
      </w:divBdr>
    </w:div>
    <w:div w:id="1359087731">
      <w:bodyDiv w:val="1"/>
      <w:marLeft w:val="0"/>
      <w:marRight w:val="0"/>
      <w:marTop w:val="0"/>
      <w:marBottom w:val="0"/>
      <w:divBdr>
        <w:top w:val="none" w:sz="0" w:space="0" w:color="auto"/>
        <w:left w:val="none" w:sz="0" w:space="0" w:color="auto"/>
        <w:bottom w:val="none" w:sz="0" w:space="0" w:color="auto"/>
        <w:right w:val="none" w:sz="0" w:space="0" w:color="auto"/>
      </w:divBdr>
    </w:div>
    <w:div w:id="1459567772">
      <w:bodyDiv w:val="1"/>
      <w:marLeft w:val="0"/>
      <w:marRight w:val="0"/>
      <w:marTop w:val="0"/>
      <w:marBottom w:val="0"/>
      <w:divBdr>
        <w:top w:val="none" w:sz="0" w:space="0" w:color="auto"/>
        <w:left w:val="none" w:sz="0" w:space="0" w:color="auto"/>
        <w:bottom w:val="none" w:sz="0" w:space="0" w:color="auto"/>
        <w:right w:val="none" w:sz="0" w:space="0" w:color="auto"/>
      </w:divBdr>
    </w:div>
    <w:div w:id="1488279816">
      <w:bodyDiv w:val="1"/>
      <w:marLeft w:val="0"/>
      <w:marRight w:val="0"/>
      <w:marTop w:val="0"/>
      <w:marBottom w:val="0"/>
      <w:divBdr>
        <w:top w:val="none" w:sz="0" w:space="0" w:color="auto"/>
        <w:left w:val="none" w:sz="0" w:space="0" w:color="auto"/>
        <w:bottom w:val="none" w:sz="0" w:space="0" w:color="auto"/>
        <w:right w:val="none" w:sz="0" w:space="0" w:color="auto"/>
      </w:divBdr>
    </w:div>
    <w:div w:id="1596673757">
      <w:bodyDiv w:val="1"/>
      <w:marLeft w:val="0"/>
      <w:marRight w:val="0"/>
      <w:marTop w:val="0"/>
      <w:marBottom w:val="0"/>
      <w:divBdr>
        <w:top w:val="none" w:sz="0" w:space="0" w:color="auto"/>
        <w:left w:val="none" w:sz="0" w:space="0" w:color="auto"/>
        <w:bottom w:val="none" w:sz="0" w:space="0" w:color="auto"/>
        <w:right w:val="none" w:sz="0" w:space="0" w:color="auto"/>
      </w:divBdr>
    </w:div>
    <w:div w:id="1760979991">
      <w:bodyDiv w:val="1"/>
      <w:marLeft w:val="0"/>
      <w:marRight w:val="0"/>
      <w:marTop w:val="0"/>
      <w:marBottom w:val="0"/>
      <w:divBdr>
        <w:top w:val="none" w:sz="0" w:space="0" w:color="auto"/>
        <w:left w:val="none" w:sz="0" w:space="0" w:color="auto"/>
        <w:bottom w:val="none" w:sz="0" w:space="0" w:color="auto"/>
        <w:right w:val="none" w:sz="0" w:space="0" w:color="auto"/>
      </w:divBdr>
    </w:div>
    <w:div w:id="20826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CÔNG TY CỔ PHẦN DỊCH VỤ KỸ THUẬT VÀ HẠ TẦNG MẠNG THÔNG TIN DI ĐỘNG</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DỊCH VỤ KỸ THUẬT VÀ HẠ TẦNG MẠNG THÔNG TIN DI ĐỘNG</dc:title>
  <dc:creator>GIGABYTE</dc:creator>
  <cp:lastModifiedBy>Thaontp</cp:lastModifiedBy>
  <cp:revision>5</cp:revision>
  <cp:lastPrinted>2017-02-08T01:16:00Z</cp:lastPrinted>
  <dcterms:created xsi:type="dcterms:W3CDTF">2017-02-08T01:22:00Z</dcterms:created>
  <dcterms:modified xsi:type="dcterms:W3CDTF">2017-02-08T07:09:00Z</dcterms:modified>
</cp:coreProperties>
</file>